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303" w:rsidRDefault="001A4303">
      <w:r>
        <w:t>Latin II</w:t>
      </w:r>
    </w:p>
    <w:p w:rsidR="001A4303" w:rsidRDefault="001A4303">
      <w:proofErr w:type="spellStart"/>
      <w:r>
        <w:t>Nomen:</w:t>
      </w:r>
    </w:p>
    <w:p w:rsidR="001A4303" w:rsidRDefault="001A4303">
      <w:proofErr w:type="spellEnd"/>
    </w:p>
    <w:p w:rsidR="001A4303" w:rsidRDefault="001A4303">
      <w:pPr>
        <w:sectPr w:rsidR="001A4303" w:rsidSect="001A4303">
          <w:headerReference w:type="default" r:id="rId4"/>
          <w:pgSz w:w="12240" w:h="15840"/>
          <w:pgMar w:top="1170" w:right="1800" w:bottom="450" w:left="1800" w:gutter="0"/>
        </w:sectPr>
      </w:pPr>
      <w:proofErr w:type="spellStart"/>
      <w:r>
        <w:rPr>
          <w:b/>
        </w:rPr>
        <w:t>Directions</w:t>
      </w:r>
      <w:proofErr w:type="spellEnd"/>
      <w:r>
        <w:rPr>
          <w:b/>
        </w:rPr>
        <w:t xml:space="preserve">: </w:t>
      </w:r>
      <w:r>
        <w:t xml:space="preserve">Use the word bank to help fill in the </w:t>
      </w:r>
      <w:proofErr w:type="spellStart"/>
      <w:r>
        <w:t>chart</w:t>
      </w:r>
      <w:proofErr w:type="spellEnd"/>
      <w:r>
        <w:t xml:space="preserve">. </w:t>
      </w:r>
    </w:p>
    <w:p w:rsidR="002C1734" w:rsidRDefault="002C1734">
      <w:proofErr w:type="spellStart"/>
      <w:r>
        <w:t>Peristylium</w:t>
      </w:r>
      <w:proofErr w:type="spellEnd"/>
    </w:p>
    <w:p w:rsidR="002C1734" w:rsidRDefault="002C1734">
      <w:r>
        <w:t>Atrium</w:t>
      </w:r>
    </w:p>
    <w:p w:rsidR="002C1734" w:rsidRDefault="002C1734">
      <w:proofErr w:type="spellStart"/>
      <w:r>
        <w:t>Culina</w:t>
      </w:r>
      <w:proofErr w:type="spellEnd"/>
    </w:p>
    <w:p w:rsidR="002C1734" w:rsidRDefault="002C1734">
      <w:proofErr w:type="spellStart"/>
      <w:r>
        <w:t>Impluvium</w:t>
      </w:r>
      <w:proofErr w:type="spellEnd"/>
      <w:r>
        <w:t xml:space="preserve"> </w:t>
      </w:r>
    </w:p>
    <w:p w:rsidR="002C1734" w:rsidRDefault="002C1734">
      <w:r>
        <w:t>Cubiculum</w:t>
      </w:r>
    </w:p>
    <w:p w:rsidR="002C1734" w:rsidRDefault="002C1734">
      <w:proofErr w:type="spellStart"/>
      <w:r>
        <w:t>Taberna</w:t>
      </w:r>
      <w:proofErr w:type="spellEnd"/>
      <w:r>
        <w:t xml:space="preserve"> </w:t>
      </w:r>
    </w:p>
    <w:p w:rsidR="0068279F" w:rsidRDefault="0068279F">
      <w:proofErr w:type="spellStart"/>
      <w:r>
        <w:t>Tablinum</w:t>
      </w:r>
      <w:proofErr w:type="spellEnd"/>
    </w:p>
    <w:p w:rsidR="0068279F" w:rsidRDefault="0068279F">
      <w:proofErr w:type="spellStart"/>
      <w:r>
        <w:t>Triclinium</w:t>
      </w:r>
      <w:proofErr w:type="spellEnd"/>
    </w:p>
    <w:p w:rsidR="001A4303" w:rsidRDefault="001A4303">
      <w:pPr>
        <w:sectPr w:rsidR="001A4303" w:rsidSect="001A4303">
          <w:type w:val="continuous"/>
          <w:pgSz w:w="12240" w:h="15840"/>
          <w:pgMar w:top="1440" w:right="1800" w:bottom="1440" w:left="1800" w:gutter="0"/>
          <w:cols w:num="3"/>
        </w:sectPr>
      </w:pPr>
    </w:p>
    <w:p w:rsidR="001A4303" w:rsidRDefault="001A4303"/>
    <w:p w:rsidR="001A4303" w:rsidRDefault="001A4303">
      <w:r>
        <w:t xml:space="preserve">Name of room   </w:t>
      </w:r>
      <w:r>
        <w:tab/>
        <w:t xml:space="preserve">  Key words    </w:t>
      </w:r>
      <w:r>
        <w:tab/>
      </w:r>
      <w:r>
        <w:tab/>
        <w:t xml:space="preserve">         Description</w:t>
      </w:r>
    </w:p>
    <w:tbl>
      <w:tblPr>
        <w:tblStyle w:val="TableGrid"/>
        <w:tblW w:w="0" w:type="auto"/>
        <w:tblLook w:val="00BF"/>
      </w:tblPr>
      <w:tblGrid>
        <w:gridCol w:w="2299"/>
        <w:gridCol w:w="2514"/>
        <w:gridCol w:w="3927"/>
      </w:tblGrid>
      <w:tr w:rsidR="001A4303">
        <w:trPr>
          <w:trHeight w:val="448"/>
        </w:trPr>
        <w:tc>
          <w:tcPr>
            <w:tcW w:w="2299" w:type="dxa"/>
          </w:tcPr>
          <w:p w:rsidR="001A4303" w:rsidRDefault="001A4303"/>
          <w:p w:rsidR="001A4303" w:rsidRDefault="001A4303"/>
          <w:p w:rsidR="001A4303" w:rsidRDefault="001A4303"/>
          <w:p w:rsidR="001A4303" w:rsidRDefault="001A4303"/>
          <w:p w:rsidR="001A4303" w:rsidRDefault="001A4303"/>
        </w:tc>
        <w:tc>
          <w:tcPr>
            <w:tcW w:w="2514" w:type="dxa"/>
          </w:tcPr>
          <w:p w:rsidR="001A4303" w:rsidRDefault="001A4303"/>
          <w:p w:rsidR="001A4303" w:rsidRDefault="001A4303"/>
          <w:p w:rsidR="001A4303" w:rsidRDefault="001A4303"/>
          <w:p w:rsidR="001A4303" w:rsidRDefault="001A4303"/>
        </w:tc>
        <w:tc>
          <w:tcPr>
            <w:tcW w:w="3927" w:type="dxa"/>
          </w:tcPr>
          <w:p w:rsidR="001A4303" w:rsidRDefault="001A4303" w:rsidP="001A4303">
            <w:r>
              <w:t xml:space="preserve">Hoc in </w:t>
            </w:r>
            <w:proofErr w:type="spellStart"/>
            <w:r>
              <w:t>spatio</w:t>
            </w:r>
            <w:proofErr w:type="spellEnd"/>
            <w:r>
              <w:t xml:space="preserve">, </w:t>
            </w:r>
            <w:proofErr w:type="spellStart"/>
            <w:r>
              <w:t>populi</w:t>
            </w:r>
            <w:proofErr w:type="spellEnd"/>
            <w:r>
              <w:t xml:space="preserve"> </w:t>
            </w:r>
            <w:proofErr w:type="spellStart"/>
            <w:r>
              <w:t>dormiunt</w:t>
            </w:r>
            <w:proofErr w:type="spellEnd"/>
            <w:r>
              <w:t xml:space="preserve">. </w:t>
            </w:r>
          </w:p>
          <w:p w:rsidR="001A4303" w:rsidRDefault="001A4303"/>
        </w:tc>
      </w:tr>
      <w:tr w:rsidR="001A4303">
        <w:trPr>
          <w:trHeight w:val="448"/>
        </w:trPr>
        <w:tc>
          <w:tcPr>
            <w:tcW w:w="2299" w:type="dxa"/>
          </w:tcPr>
          <w:p w:rsidR="001A4303" w:rsidRDefault="001A4303"/>
          <w:p w:rsidR="001A4303" w:rsidRDefault="001A4303"/>
          <w:p w:rsidR="001A4303" w:rsidRDefault="001A4303"/>
          <w:p w:rsidR="001A4303" w:rsidRDefault="001A4303"/>
          <w:p w:rsidR="001A4303" w:rsidRDefault="001A4303"/>
        </w:tc>
        <w:tc>
          <w:tcPr>
            <w:tcW w:w="2514" w:type="dxa"/>
          </w:tcPr>
          <w:p w:rsidR="001A4303" w:rsidRDefault="001A4303"/>
        </w:tc>
        <w:tc>
          <w:tcPr>
            <w:tcW w:w="3927" w:type="dxa"/>
          </w:tcPr>
          <w:p w:rsidR="001A4303" w:rsidRDefault="001A4303" w:rsidP="001A4303">
            <w:r>
              <w:t xml:space="preserve">Romani his </w:t>
            </w:r>
            <w:proofErr w:type="spellStart"/>
            <w:r>
              <w:t>spatiis</w:t>
            </w:r>
            <w:proofErr w:type="spellEnd"/>
            <w:r>
              <w:t xml:space="preserve"> </w:t>
            </w:r>
            <w:proofErr w:type="spellStart"/>
            <w:r>
              <w:t>utuntur</w:t>
            </w:r>
            <w:proofErr w:type="spellEnd"/>
            <w:r>
              <w:t xml:space="preserve"> (use) pro </w:t>
            </w:r>
            <w:proofErr w:type="spellStart"/>
            <w:r>
              <w:t>multis</w:t>
            </w:r>
            <w:proofErr w:type="spellEnd"/>
            <w:r>
              <w:t xml:space="preserve"> rebus. </w:t>
            </w:r>
            <w:proofErr w:type="spellStart"/>
            <w:r>
              <w:t>Saepe</w:t>
            </w:r>
            <w:proofErr w:type="spellEnd"/>
            <w:r>
              <w:t xml:space="preserve"> </w:t>
            </w:r>
            <w:proofErr w:type="spellStart"/>
            <w:r>
              <w:t>populi</w:t>
            </w:r>
            <w:proofErr w:type="spellEnd"/>
            <w:r>
              <w:t xml:space="preserve"> res </w:t>
            </w:r>
            <w:proofErr w:type="spellStart"/>
            <w:r>
              <w:t>emunt</w:t>
            </w:r>
            <w:proofErr w:type="spellEnd"/>
            <w:r>
              <w:t xml:space="preserve"> et </w:t>
            </w:r>
            <w:proofErr w:type="spellStart"/>
            <w:r>
              <w:t>vendunt</w:t>
            </w:r>
            <w:proofErr w:type="spellEnd"/>
            <w:r>
              <w:t xml:space="preserve"> hic.  </w:t>
            </w:r>
          </w:p>
          <w:p w:rsidR="001A4303" w:rsidRDefault="001A4303"/>
        </w:tc>
      </w:tr>
      <w:tr w:rsidR="001A4303">
        <w:trPr>
          <w:trHeight w:val="448"/>
        </w:trPr>
        <w:tc>
          <w:tcPr>
            <w:tcW w:w="2299" w:type="dxa"/>
          </w:tcPr>
          <w:p w:rsidR="001A4303" w:rsidRDefault="001A4303"/>
          <w:p w:rsidR="001A4303" w:rsidRDefault="001A4303"/>
          <w:p w:rsidR="001A4303" w:rsidRDefault="001A4303"/>
          <w:p w:rsidR="001A4303" w:rsidRDefault="001A4303"/>
          <w:p w:rsidR="001A4303" w:rsidRDefault="001A4303"/>
        </w:tc>
        <w:tc>
          <w:tcPr>
            <w:tcW w:w="2514" w:type="dxa"/>
          </w:tcPr>
          <w:p w:rsidR="001A4303" w:rsidRDefault="001A4303"/>
          <w:p w:rsidR="001A4303" w:rsidRDefault="001A4303"/>
          <w:p w:rsidR="001A4303" w:rsidRDefault="001A4303"/>
          <w:p w:rsidR="001A4303" w:rsidRDefault="001A4303"/>
        </w:tc>
        <w:tc>
          <w:tcPr>
            <w:tcW w:w="3927" w:type="dxa"/>
          </w:tcPr>
          <w:p w:rsidR="001A4303" w:rsidRDefault="001A4303">
            <w:r>
              <w:t xml:space="preserve">Hoc in </w:t>
            </w:r>
            <w:proofErr w:type="spellStart"/>
            <w:r>
              <w:t>spatio</w:t>
            </w:r>
            <w:proofErr w:type="spellEnd"/>
            <w:r>
              <w:t xml:space="preserve">, </w:t>
            </w:r>
            <w:proofErr w:type="spellStart"/>
            <w:r>
              <w:t>sunt</w:t>
            </w:r>
            <w:proofErr w:type="spellEnd"/>
            <w:r>
              <w:t xml:space="preserve"> </w:t>
            </w:r>
            <w:proofErr w:type="spellStart"/>
            <w:r>
              <w:t>multae</w:t>
            </w:r>
            <w:proofErr w:type="spellEnd"/>
            <w:r>
              <w:t xml:space="preserve"> arbores, et </w:t>
            </w:r>
            <w:proofErr w:type="spellStart"/>
            <w:r>
              <w:t>lararia</w:t>
            </w:r>
            <w:proofErr w:type="spellEnd"/>
            <w:r>
              <w:t xml:space="preserve"> in </w:t>
            </w:r>
            <w:proofErr w:type="spellStart"/>
            <w:r>
              <w:t>quibus</w:t>
            </w:r>
            <w:proofErr w:type="spellEnd"/>
            <w:r>
              <w:t xml:space="preserve"> </w:t>
            </w:r>
            <w:proofErr w:type="spellStart"/>
            <w:r>
              <w:t>sunt</w:t>
            </w:r>
            <w:proofErr w:type="spellEnd"/>
            <w:r>
              <w:t xml:space="preserve"> </w:t>
            </w:r>
            <w:proofErr w:type="spellStart"/>
            <w:r>
              <w:t>larares</w:t>
            </w:r>
            <w:proofErr w:type="spellEnd"/>
            <w:r>
              <w:t xml:space="preserve">. </w:t>
            </w:r>
            <w:proofErr w:type="spellStart"/>
            <w:r>
              <w:t>Est</w:t>
            </w:r>
            <w:proofErr w:type="spellEnd"/>
            <w:r>
              <w:t xml:space="preserve"> </w:t>
            </w:r>
            <w:proofErr w:type="spellStart"/>
            <w:r>
              <w:t>hortus</w:t>
            </w:r>
            <w:proofErr w:type="spellEnd"/>
            <w:r>
              <w:t xml:space="preserve"> in casa.</w:t>
            </w:r>
          </w:p>
        </w:tc>
      </w:tr>
      <w:tr w:rsidR="001A4303">
        <w:trPr>
          <w:trHeight w:val="419"/>
        </w:trPr>
        <w:tc>
          <w:tcPr>
            <w:tcW w:w="2299" w:type="dxa"/>
          </w:tcPr>
          <w:p w:rsidR="001A4303" w:rsidRDefault="001A4303"/>
          <w:p w:rsidR="001A4303" w:rsidRDefault="001A4303"/>
          <w:p w:rsidR="001A4303" w:rsidRDefault="001A4303"/>
          <w:p w:rsidR="001A4303" w:rsidRDefault="001A4303"/>
          <w:p w:rsidR="001A4303" w:rsidRDefault="001A4303"/>
        </w:tc>
        <w:tc>
          <w:tcPr>
            <w:tcW w:w="2514" w:type="dxa"/>
          </w:tcPr>
          <w:p w:rsidR="001A4303" w:rsidRDefault="001A4303"/>
          <w:p w:rsidR="001A4303" w:rsidRDefault="001A4303"/>
          <w:p w:rsidR="001A4303" w:rsidRDefault="001A4303"/>
          <w:p w:rsidR="001A4303" w:rsidRDefault="001A4303"/>
        </w:tc>
        <w:tc>
          <w:tcPr>
            <w:tcW w:w="3927" w:type="dxa"/>
          </w:tcPr>
          <w:p w:rsidR="001A4303" w:rsidRDefault="001A4303" w:rsidP="001A4303">
            <w:r>
              <w:t xml:space="preserve">Hoc in </w:t>
            </w:r>
            <w:proofErr w:type="spellStart"/>
            <w:r>
              <w:t>spatio</w:t>
            </w:r>
            <w:proofErr w:type="spellEnd"/>
            <w:r>
              <w:t xml:space="preserve">, </w:t>
            </w:r>
            <w:proofErr w:type="spellStart"/>
            <w:r>
              <w:t>servi</w:t>
            </w:r>
            <w:proofErr w:type="spellEnd"/>
            <w:r>
              <w:t xml:space="preserve"> </w:t>
            </w:r>
            <w:proofErr w:type="spellStart"/>
            <w:r>
              <w:t>cenam</w:t>
            </w:r>
            <w:proofErr w:type="spellEnd"/>
            <w:r>
              <w:t xml:space="preserve"> </w:t>
            </w:r>
            <w:proofErr w:type="spellStart"/>
            <w:r>
              <w:t>cocinant</w:t>
            </w:r>
            <w:proofErr w:type="spellEnd"/>
            <w:r>
              <w:t xml:space="preserve">. </w:t>
            </w:r>
          </w:p>
          <w:p w:rsidR="001A4303" w:rsidRDefault="001A4303"/>
        </w:tc>
      </w:tr>
      <w:tr w:rsidR="001A4303">
        <w:trPr>
          <w:trHeight w:val="419"/>
        </w:trPr>
        <w:tc>
          <w:tcPr>
            <w:tcW w:w="2299" w:type="dxa"/>
          </w:tcPr>
          <w:p w:rsidR="001A4303" w:rsidRDefault="001A4303"/>
          <w:p w:rsidR="001A4303" w:rsidRDefault="001A4303"/>
          <w:p w:rsidR="001A4303" w:rsidRDefault="001A4303"/>
          <w:p w:rsidR="001A4303" w:rsidRDefault="001A4303"/>
          <w:p w:rsidR="001A4303" w:rsidRDefault="001A4303"/>
        </w:tc>
        <w:tc>
          <w:tcPr>
            <w:tcW w:w="2514" w:type="dxa"/>
          </w:tcPr>
          <w:p w:rsidR="001A4303" w:rsidRDefault="001A4303"/>
          <w:p w:rsidR="001A4303" w:rsidRDefault="001A4303"/>
          <w:p w:rsidR="001A4303" w:rsidRDefault="001A4303"/>
          <w:p w:rsidR="001A4303" w:rsidRDefault="001A4303"/>
        </w:tc>
        <w:tc>
          <w:tcPr>
            <w:tcW w:w="3927" w:type="dxa"/>
          </w:tcPr>
          <w:p w:rsidR="001A4303" w:rsidRDefault="001A4303" w:rsidP="001A4303">
            <w:r>
              <w:t xml:space="preserve">Hoc in </w:t>
            </w:r>
            <w:proofErr w:type="spellStart"/>
            <w:r>
              <w:t>spatium</w:t>
            </w:r>
            <w:proofErr w:type="spellEnd"/>
            <w:r>
              <w:t xml:space="preserve">, </w:t>
            </w:r>
            <w:proofErr w:type="spellStart"/>
            <w:r>
              <w:t>populi</w:t>
            </w:r>
            <w:proofErr w:type="spellEnd"/>
            <w:r>
              <w:t xml:space="preserve"> </w:t>
            </w:r>
            <w:proofErr w:type="spellStart"/>
            <w:r>
              <w:t>cenam</w:t>
            </w:r>
            <w:proofErr w:type="spellEnd"/>
            <w:r>
              <w:t xml:space="preserve"> </w:t>
            </w:r>
            <w:proofErr w:type="spellStart"/>
            <w:r>
              <w:t>cenant</w:t>
            </w:r>
            <w:proofErr w:type="spellEnd"/>
            <w:r>
              <w:t xml:space="preserve">. </w:t>
            </w:r>
            <w:proofErr w:type="spellStart"/>
            <w:r>
              <w:t>Saepe</w:t>
            </w:r>
            <w:proofErr w:type="spellEnd"/>
            <w:r>
              <w:t xml:space="preserve"> </w:t>
            </w:r>
            <w:proofErr w:type="spellStart"/>
            <w:r>
              <w:t>cenant</w:t>
            </w:r>
            <w:proofErr w:type="spellEnd"/>
            <w:r>
              <w:t xml:space="preserve"> </w:t>
            </w:r>
            <w:proofErr w:type="spellStart"/>
            <w:r>
              <w:t>iacens</w:t>
            </w:r>
            <w:proofErr w:type="spellEnd"/>
            <w:r>
              <w:t xml:space="preserve">. </w:t>
            </w:r>
          </w:p>
          <w:p w:rsidR="001A4303" w:rsidRDefault="001A4303"/>
        </w:tc>
      </w:tr>
      <w:tr w:rsidR="001A4303">
        <w:trPr>
          <w:trHeight w:val="419"/>
        </w:trPr>
        <w:tc>
          <w:tcPr>
            <w:tcW w:w="2299" w:type="dxa"/>
          </w:tcPr>
          <w:p w:rsidR="001A4303" w:rsidRDefault="001A4303"/>
          <w:p w:rsidR="001A4303" w:rsidRDefault="001A4303"/>
          <w:p w:rsidR="001A4303" w:rsidRDefault="001A4303"/>
          <w:p w:rsidR="001A4303" w:rsidRDefault="001A4303"/>
          <w:p w:rsidR="001A4303" w:rsidRDefault="001A4303"/>
        </w:tc>
        <w:tc>
          <w:tcPr>
            <w:tcW w:w="2514" w:type="dxa"/>
          </w:tcPr>
          <w:p w:rsidR="001A4303" w:rsidRDefault="001A4303"/>
        </w:tc>
        <w:tc>
          <w:tcPr>
            <w:tcW w:w="3927" w:type="dxa"/>
          </w:tcPr>
          <w:p w:rsidR="001A4303" w:rsidRDefault="001A4303" w:rsidP="001A4303">
            <w:r>
              <w:t xml:space="preserve">Hoc </w:t>
            </w:r>
            <w:proofErr w:type="spellStart"/>
            <w:r>
              <w:t>est</w:t>
            </w:r>
            <w:proofErr w:type="spellEnd"/>
            <w:r>
              <w:t xml:space="preserve"> </w:t>
            </w:r>
            <w:proofErr w:type="spellStart"/>
            <w:r>
              <w:t>primum</w:t>
            </w:r>
            <w:proofErr w:type="spellEnd"/>
            <w:r>
              <w:t xml:space="preserve"> </w:t>
            </w:r>
            <w:proofErr w:type="spellStart"/>
            <w:r>
              <w:t>spatium</w:t>
            </w:r>
            <w:proofErr w:type="spellEnd"/>
            <w:r>
              <w:t xml:space="preserve"> in casa. </w:t>
            </w:r>
            <w:proofErr w:type="spellStart"/>
            <w:proofErr w:type="gramStart"/>
            <w:r>
              <w:t>sunt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alta</w:t>
            </w:r>
            <w:proofErr w:type="spellEnd"/>
            <w:r>
              <w:t xml:space="preserve"> </w:t>
            </w:r>
            <w:proofErr w:type="spellStart"/>
            <w:r>
              <w:t>caela</w:t>
            </w:r>
            <w:proofErr w:type="spellEnd"/>
            <w:r>
              <w:t xml:space="preserve">, et </w:t>
            </w:r>
            <w:proofErr w:type="spellStart"/>
            <w:r>
              <w:t>spatium</w:t>
            </w:r>
            <w:proofErr w:type="spellEnd"/>
            <w:r>
              <w:t xml:space="preserve"> </w:t>
            </w:r>
            <w:proofErr w:type="spellStart"/>
            <w:r>
              <w:t>est</w:t>
            </w:r>
            <w:proofErr w:type="spellEnd"/>
            <w:r>
              <w:t xml:space="preserve"> </w:t>
            </w:r>
            <w:proofErr w:type="spellStart"/>
            <w:r>
              <w:t>pulcherrimum</w:t>
            </w:r>
            <w:proofErr w:type="spellEnd"/>
            <w:r>
              <w:t>.</w:t>
            </w:r>
          </w:p>
          <w:p w:rsidR="001A4303" w:rsidRDefault="001A4303"/>
        </w:tc>
      </w:tr>
      <w:tr w:rsidR="001A4303">
        <w:trPr>
          <w:trHeight w:val="419"/>
        </w:trPr>
        <w:tc>
          <w:tcPr>
            <w:tcW w:w="2299" w:type="dxa"/>
          </w:tcPr>
          <w:p w:rsidR="001A4303" w:rsidRDefault="001A4303"/>
          <w:p w:rsidR="001A4303" w:rsidRDefault="001A4303"/>
          <w:p w:rsidR="001A4303" w:rsidRDefault="001A4303"/>
          <w:p w:rsidR="001A4303" w:rsidRDefault="001A4303"/>
          <w:p w:rsidR="001A4303" w:rsidRDefault="001A4303"/>
        </w:tc>
        <w:tc>
          <w:tcPr>
            <w:tcW w:w="2514" w:type="dxa"/>
          </w:tcPr>
          <w:p w:rsidR="001A4303" w:rsidRDefault="001A4303"/>
          <w:p w:rsidR="001A4303" w:rsidRDefault="001A4303"/>
          <w:p w:rsidR="001A4303" w:rsidRDefault="001A4303"/>
          <w:p w:rsidR="001A4303" w:rsidRDefault="001A4303"/>
        </w:tc>
        <w:tc>
          <w:tcPr>
            <w:tcW w:w="3927" w:type="dxa"/>
          </w:tcPr>
          <w:p w:rsidR="001A4303" w:rsidRDefault="001A4303" w:rsidP="001A4303">
            <w:r>
              <w:t xml:space="preserve">Hoc in </w:t>
            </w:r>
            <w:proofErr w:type="spellStart"/>
            <w:r>
              <w:t>spatio</w:t>
            </w:r>
            <w:proofErr w:type="spellEnd"/>
            <w:r>
              <w:t xml:space="preserve">, </w:t>
            </w:r>
            <w:proofErr w:type="spellStart"/>
            <w:r>
              <w:t>populi</w:t>
            </w:r>
            <w:proofErr w:type="spellEnd"/>
            <w:r>
              <w:t xml:space="preserve"> student et </w:t>
            </w:r>
            <w:proofErr w:type="spellStart"/>
            <w:r>
              <w:t>rationes</w:t>
            </w:r>
            <w:proofErr w:type="spellEnd"/>
            <w:r>
              <w:t xml:space="preserve"> </w:t>
            </w:r>
            <w:proofErr w:type="spellStart"/>
            <w:r>
              <w:t>familiae</w:t>
            </w:r>
            <w:proofErr w:type="spellEnd"/>
            <w:r>
              <w:t xml:space="preserve"> servant. </w:t>
            </w:r>
          </w:p>
          <w:p w:rsidR="001A4303" w:rsidRDefault="001A4303"/>
        </w:tc>
      </w:tr>
      <w:tr w:rsidR="001A4303">
        <w:trPr>
          <w:trHeight w:val="419"/>
        </w:trPr>
        <w:tc>
          <w:tcPr>
            <w:tcW w:w="2299" w:type="dxa"/>
          </w:tcPr>
          <w:p w:rsidR="001A4303" w:rsidRDefault="001A4303"/>
          <w:p w:rsidR="001A4303" w:rsidRDefault="001A4303"/>
          <w:p w:rsidR="001A4303" w:rsidRDefault="001A4303"/>
          <w:p w:rsidR="001A4303" w:rsidRDefault="001A4303"/>
          <w:p w:rsidR="001A4303" w:rsidRDefault="001A4303"/>
        </w:tc>
        <w:tc>
          <w:tcPr>
            <w:tcW w:w="2514" w:type="dxa"/>
          </w:tcPr>
          <w:p w:rsidR="001A4303" w:rsidRDefault="001A4303"/>
          <w:p w:rsidR="001A4303" w:rsidRDefault="001A4303"/>
          <w:p w:rsidR="001A4303" w:rsidRDefault="001A4303"/>
          <w:p w:rsidR="001A4303" w:rsidRDefault="001A4303"/>
        </w:tc>
        <w:tc>
          <w:tcPr>
            <w:tcW w:w="3927" w:type="dxa"/>
          </w:tcPr>
          <w:p w:rsidR="001A4303" w:rsidRDefault="001A4303" w:rsidP="001A4303">
            <w:r>
              <w:t xml:space="preserve">Hoc </w:t>
            </w:r>
            <w:proofErr w:type="spellStart"/>
            <w:r>
              <w:t>spatium</w:t>
            </w:r>
            <w:proofErr w:type="spellEnd"/>
            <w:r>
              <w:t xml:space="preserve"> in </w:t>
            </w:r>
            <w:proofErr w:type="spellStart"/>
            <w:r>
              <w:t>atrio</w:t>
            </w:r>
            <w:proofErr w:type="spellEnd"/>
            <w:r>
              <w:t xml:space="preserve"> </w:t>
            </w:r>
            <w:proofErr w:type="spellStart"/>
            <w:r>
              <w:t>est</w:t>
            </w:r>
            <w:proofErr w:type="spellEnd"/>
            <w:r>
              <w:t xml:space="preserve">, et </w:t>
            </w:r>
            <w:proofErr w:type="spellStart"/>
            <w:r>
              <w:t>aquam</w:t>
            </w:r>
            <w:proofErr w:type="spellEnd"/>
            <w:r>
              <w:t xml:space="preserve"> </w:t>
            </w:r>
            <w:proofErr w:type="spellStart"/>
            <w:r>
              <w:t>collegit</w:t>
            </w:r>
            <w:proofErr w:type="spellEnd"/>
            <w:r>
              <w:t xml:space="preserve"> cum </w:t>
            </w:r>
            <w:proofErr w:type="spellStart"/>
            <w:r>
              <w:t>pluat</w:t>
            </w:r>
            <w:proofErr w:type="spellEnd"/>
            <w:r>
              <w:t xml:space="preserve">. </w:t>
            </w:r>
          </w:p>
          <w:p w:rsidR="001A4303" w:rsidRDefault="001A4303" w:rsidP="001A4303"/>
        </w:tc>
      </w:tr>
    </w:tbl>
    <w:p w:rsidR="002C1734" w:rsidRDefault="002C1734"/>
    <w:sectPr w:rsidR="002C1734" w:rsidSect="001A4303">
      <w:type w:val="continuous"/>
      <w:pgSz w:w="12240" w:h="15840"/>
      <w:pgMar w:top="630" w:right="1800" w:bottom="63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303" w:rsidRDefault="001A4303" w:rsidP="001A4303">
    <w:pPr>
      <w:pStyle w:val="Header"/>
      <w:jc w:val="right"/>
    </w:pPr>
    <w:r>
      <w:t>History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C1734"/>
    <w:rsid w:val="001A4303"/>
    <w:rsid w:val="002C1734"/>
    <w:rsid w:val="0068279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9C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A430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A43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4303"/>
  </w:style>
  <w:style w:type="paragraph" w:styleId="Footer">
    <w:name w:val="footer"/>
    <w:basedOn w:val="Normal"/>
    <w:link w:val="FooterChar"/>
    <w:uiPriority w:val="99"/>
    <w:semiHidden/>
    <w:unhideWhenUsed/>
    <w:rsid w:val="001A43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43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Corey Martin</dc:creator>
  <cp:keywords/>
  <cp:lastModifiedBy>Corey Martin</cp:lastModifiedBy>
  <cp:revision>1</cp:revision>
  <cp:lastPrinted>2017-11-14T13:37:00Z</cp:lastPrinted>
  <dcterms:created xsi:type="dcterms:W3CDTF">2017-11-14T12:55:00Z</dcterms:created>
  <dcterms:modified xsi:type="dcterms:W3CDTF">2017-11-14T13:38:00Z</dcterms:modified>
</cp:coreProperties>
</file>